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F4" w:rsidRDefault="00224C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EAF5D2" wp14:editId="4CE5547A">
                <wp:simplePos x="0" y="0"/>
                <wp:positionH relativeFrom="column">
                  <wp:posOffset>4791075</wp:posOffset>
                </wp:positionH>
                <wp:positionV relativeFrom="paragraph">
                  <wp:posOffset>1228726</wp:posOffset>
                </wp:positionV>
                <wp:extent cx="2857500" cy="47053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70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3000"/>
                          </a:srgb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F9" w:rsidRPr="00467536" w:rsidRDefault="00DA31E3" w:rsidP="00224CD0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46753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A31E3" w:rsidRDefault="00DA31E3" w:rsidP="00DA31E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46753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Saturday, </w:t>
                            </w:r>
                            <w:r w:rsidR="001D7FE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January 21, 2017</w:t>
                            </w:r>
                          </w:p>
                          <w:p w:rsidR="00BB66F4" w:rsidRPr="00BB66F4" w:rsidRDefault="00BB66F4" w:rsidP="00DA31E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7FE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the Historic Courthouse</w:t>
                            </w:r>
                          </w:p>
                          <w:p w:rsidR="00DA31E3" w:rsidRDefault="00DA31E3"/>
                          <w:p w:rsidR="00224CD0" w:rsidRDefault="00224CD0" w:rsidP="00224CD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24CD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Featuring</w:t>
                            </w:r>
                          </w:p>
                          <w:p w:rsidR="00224CD0" w:rsidRPr="00224CD0" w:rsidRDefault="00224CD0" w:rsidP="00224CD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4CD0" w:rsidRPr="00224CD0" w:rsidRDefault="001D7FEB" w:rsidP="00224C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Keynote Presentation and Panel Discussion featuring the Chief Legal Officer and General Counsel of BlackBerry Ltd. on Individual Privacy vs. Collective Security:  The Encryption Wars and Corporate America</w:t>
                            </w:r>
                            <w:r w:rsidR="00224CD0" w:rsidRPr="00224CD0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224CD0" w:rsidRPr="00224CD0" w:rsidRDefault="00224CD0" w:rsidP="00224CD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24CD0" w:rsidRPr="00427A28" w:rsidRDefault="00224CD0" w:rsidP="00427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427A28">
                              <w:rPr>
                                <w:rFonts w:ascii="Arial Narrow" w:hAnsi="Arial Narrow"/>
                              </w:rPr>
                              <w:t>Judges</w:t>
                            </w:r>
                            <w:r w:rsidR="00A2690C" w:rsidRPr="00427A28">
                              <w:rPr>
                                <w:rFonts w:ascii="Arial Narrow" w:hAnsi="Arial Narrow"/>
                              </w:rPr>
                              <w:t>’</w:t>
                            </w:r>
                            <w:r w:rsidRPr="00427A28">
                              <w:rPr>
                                <w:rFonts w:ascii="Arial Narrow" w:hAnsi="Arial Narrow"/>
                              </w:rPr>
                              <w:t xml:space="preserve"> Panel led b</w:t>
                            </w:r>
                            <w:r w:rsidR="00A2690C" w:rsidRPr="00427A28">
                              <w:rPr>
                                <w:rFonts w:ascii="Arial Narrow" w:hAnsi="Arial Narrow"/>
                              </w:rPr>
                              <w:t xml:space="preserve">y Presiding Judge James Herman </w:t>
                            </w:r>
                            <w:r w:rsidRPr="00427A28">
                              <w:rPr>
                                <w:rFonts w:ascii="Arial Narrow" w:hAnsi="Arial Narrow"/>
                              </w:rPr>
                              <w:t xml:space="preserve">addressing </w:t>
                            </w:r>
                            <w:r w:rsidR="001D7FEB" w:rsidRPr="00427A28">
                              <w:rPr>
                                <w:rFonts w:ascii="Arial Narrow" w:hAnsi="Arial Narrow"/>
                              </w:rPr>
                              <w:t xml:space="preserve">bias in the legal profession from the </w:t>
                            </w:r>
                            <w:proofErr w:type="gramStart"/>
                            <w:r w:rsidR="001D7FEB" w:rsidRPr="00427A28">
                              <w:rPr>
                                <w:rFonts w:ascii="Arial Narrow" w:hAnsi="Arial Narrow"/>
                              </w:rPr>
                              <w:t>Judicial</w:t>
                            </w:r>
                            <w:proofErr w:type="gramEnd"/>
                            <w:r w:rsidR="001D7FEB" w:rsidRPr="00427A28">
                              <w:rPr>
                                <w:rFonts w:ascii="Arial Narrow" w:hAnsi="Arial Narrow"/>
                              </w:rPr>
                              <w:t xml:space="preserve"> perspective.</w:t>
                            </w:r>
                          </w:p>
                          <w:p w:rsidR="00224CD0" w:rsidRPr="00224CD0" w:rsidRDefault="00224CD0" w:rsidP="00224CD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24CD0" w:rsidRPr="00224CD0" w:rsidRDefault="00224CD0" w:rsidP="00224C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224CD0">
                              <w:rPr>
                                <w:rFonts w:ascii="Arial Narrow" w:hAnsi="Arial Narrow"/>
                              </w:rPr>
                              <w:t xml:space="preserve">Courses include Ethics, Elimination of Bias, Substance Abuse, Developments in </w:t>
                            </w:r>
                            <w:r w:rsidR="001D7FEB">
                              <w:rPr>
                                <w:rFonts w:ascii="Arial Narrow" w:hAnsi="Arial Narrow"/>
                              </w:rPr>
                              <w:t>Family Law, Land Use Law, Corporate Law and Trusts and Estates Law</w:t>
                            </w:r>
                            <w:r w:rsidRPr="00224CD0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224CD0" w:rsidRDefault="00224CD0"/>
                          <w:bookmarkEnd w:id="0"/>
                          <w:p w:rsidR="00224CD0" w:rsidRPr="00224CD0" w:rsidRDefault="00224CD0" w:rsidP="00224C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4CD0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1D7FEB">
                              <w:rPr>
                                <w:b/>
                                <w:sz w:val="28"/>
                                <w:szCs w:val="28"/>
                              </w:rPr>
                              <w:t>.5</w:t>
                            </w:r>
                            <w:r w:rsidRPr="00224C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Hours of MCLE 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7.25pt;margin-top:96.75pt;width:225pt;height:3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" stroked="f" strokeweight="2pt">
                <v:fill opacity="8481f"/>
                <v:textbox>
                  <w:txbxContent>
                    <w:p w:rsidR="007F5DF9" w:rsidRPr="00467536" w:rsidRDefault="00DA31E3" w:rsidP="00224CD0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46753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A31E3" w:rsidRDefault="00DA31E3" w:rsidP="00DA31E3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46753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Saturday, </w:t>
                      </w:r>
                      <w:r w:rsidR="001D7FE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January 21, 2017</w:t>
                      </w:r>
                    </w:p>
                    <w:p w:rsidR="00BB66F4" w:rsidRPr="00BB66F4" w:rsidRDefault="00BB66F4" w:rsidP="00DA31E3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at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D7FE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the Historic Courthouse</w:t>
                      </w:r>
                    </w:p>
                    <w:p w:rsidR="00DA31E3" w:rsidRDefault="00DA31E3"/>
                    <w:p w:rsidR="00224CD0" w:rsidRDefault="00224CD0" w:rsidP="00224CD0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24CD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Featuring</w:t>
                      </w:r>
                    </w:p>
                    <w:p w:rsidR="00224CD0" w:rsidRPr="00224CD0" w:rsidRDefault="00224CD0" w:rsidP="00224CD0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224CD0" w:rsidRPr="00224CD0" w:rsidRDefault="001D7FEB" w:rsidP="00224C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Keynote Presentation and Panel Discussion featuring the Chief Legal Officer and General Counsel of BlackBerry Ltd. on Individual Privacy vs. Collective Security:  The Encryption Wars and Corporate America</w:t>
                      </w:r>
                      <w:r w:rsidR="00224CD0" w:rsidRPr="00224CD0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224CD0" w:rsidRPr="00224CD0" w:rsidRDefault="00224CD0" w:rsidP="00224CD0">
                      <w:pPr>
                        <w:rPr>
                          <w:rFonts w:ascii="Arial Narrow" w:hAnsi="Arial Narrow"/>
                        </w:rPr>
                      </w:pPr>
                    </w:p>
                    <w:p w:rsidR="00224CD0" w:rsidRPr="00427A28" w:rsidRDefault="00224CD0" w:rsidP="00427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 w:rsidRPr="00427A28">
                        <w:rPr>
                          <w:rFonts w:ascii="Arial Narrow" w:hAnsi="Arial Narrow"/>
                        </w:rPr>
                        <w:t>Judges</w:t>
                      </w:r>
                      <w:r w:rsidR="00A2690C" w:rsidRPr="00427A28">
                        <w:rPr>
                          <w:rFonts w:ascii="Arial Narrow" w:hAnsi="Arial Narrow"/>
                        </w:rPr>
                        <w:t>’</w:t>
                      </w:r>
                      <w:r w:rsidRPr="00427A28">
                        <w:rPr>
                          <w:rFonts w:ascii="Arial Narrow" w:hAnsi="Arial Narrow"/>
                        </w:rPr>
                        <w:t xml:space="preserve"> Panel led b</w:t>
                      </w:r>
                      <w:r w:rsidR="00A2690C" w:rsidRPr="00427A28">
                        <w:rPr>
                          <w:rFonts w:ascii="Arial Narrow" w:hAnsi="Arial Narrow"/>
                        </w:rPr>
                        <w:t xml:space="preserve">y Presiding Judge James Herman </w:t>
                      </w:r>
                      <w:r w:rsidRPr="00427A28">
                        <w:rPr>
                          <w:rFonts w:ascii="Arial Narrow" w:hAnsi="Arial Narrow"/>
                        </w:rPr>
                        <w:t xml:space="preserve">addressing </w:t>
                      </w:r>
                      <w:r w:rsidR="001D7FEB" w:rsidRPr="00427A28">
                        <w:rPr>
                          <w:rFonts w:ascii="Arial Narrow" w:hAnsi="Arial Narrow"/>
                        </w:rPr>
                        <w:t xml:space="preserve">bias in the legal profession from the </w:t>
                      </w:r>
                      <w:proofErr w:type="gramStart"/>
                      <w:r w:rsidR="001D7FEB" w:rsidRPr="00427A28">
                        <w:rPr>
                          <w:rFonts w:ascii="Arial Narrow" w:hAnsi="Arial Narrow"/>
                        </w:rPr>
                        <w:t>Judicial</w:t>
                      </w:r>
                      <w:proofErr w:type="gramEnd"/>
                      <w:r w:rsidR="001D7FEB" w:rsidRPr="00427A28">
                        <w:rPr>
                          <w:rFonts w:ascii="Arial Narrow" w:hAnsi="Arial Narrow"/>
                        </w:rPr>
                        <w:t xml:space="preserve"> perspective.</w:t>
                      </w:r>
                    </w:p>
                    <w:p w:rsidR="00224CD0" w:rsidRPr="00224CD0" w:rsidRDefault="00224CD0" w:rsidP="00224CD0">
                      <w:pPr>
                        <w:rPr>
                          <w:rFonts w:ascii="Arial Narrow" w:hAnsi="Arial Narrow"/>
                        </w:rPr>
                      </w:pPr>
                    </w:p>
                    <w:p w:rsidR="00224CD0" w:rsidRPr="00224CD0" w:rsidRDefault="00224CD0" w:rsidP="00224C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 w:rsidRPr="00224CD0">
                        <w:rPr>
                          <w:rFonts w:ascii="Arial Narrow" w:hAnsi="Arial Narrow"/>
                        </w:rPr>
                        <w:t xml:space="preserve">Courses include Ethics, Elimination of Bias, Substance Abuse, Developments in </w:t>
                      </w:r>
                      <w:r w:rsidR="001D7FEB">
                        <w:rPr>
                          <w:rFonts w:ascii="Arial Narrow" w:hAnsi="Arial Narrow"/>
                        </w:rPr>
                        <w:t>Family Law, Land Use Law, Corporate Law and Trusts and Estates Law</w:t>
                      </w:r>
                      <w:r w:rsidRPr="00224CD0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224CD0" w:rsidRDefault="00224CD0"/>
                    <w:p w:rsidR="00224CD0" w:rsidRPr="00224CD0" w:rsidRDefault="00224CD0" w:rsidP="00224C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4CD0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1D7FEB">
                        <w:rPr>
                          <w:b/>
                          <w:sz w:val="28"/>
                          <w:szCs w:val="28"/>
                        </w:rPr>
                        <w:t>.5</w:t>
                      </w:r>
                      <w:r w:rsidRPr="00224CD0">
                        <w:rPr>
                          <w:b/>
                          <w:sz w:val="28"/>
                          <w:szCs w:val="28"/>
                        </w:rPr>
                        <w:t xml:space="preserve"> Hours of MCLE Credit</w:t>
                      </w:r>
                    </w:p>
                  </w:txbxContent>
                </v:textbox>
              </v:shape>
            </w:pict>
          </mc:Fallback>
        </mc:AlternateContent>
      </w:r>
      <w:r w:rsidR="00091A32" w:rsidRPr="00091A32">
        <w:rPr>
          <w:noProof/>
        </w:rPr>
        <w:drawing>
          <wp:inline distT="0" distB="0" distL="0" distR="0" wp14:anchorId="637662B2" wp14:editId="4FB5454B">
            <wp:extent cx="5095875" cy="4762500"/>
            <wp:effectExtent l="0" t="0" r="9525" b="0"/>
            <wp:docPr id="6" name="Picture 6" descr="http://www.clipartbest.com/cliparts/9aT/qr9/9aTqr9ai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ipartbest.com/cliparts/9aT/qr9/9aTqr9ai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5" t="-18505" r="245" b="18505"/>
                    <a:stretch/>
                  </pic:blipFill>
                  <pic:spPr bwMode="auto">
                    <a:xfrm>
                      <a:off x="0" y="0"/>
                      <a:ext cx="5095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6D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302708" wp14:editId="6A566779">
                <wp:simplePos x="0" y="0"/>
                <wp:positionH relativeFrom="column">
                  <wp:posOffset>256540</wp:posOffset>
                </wp:positionH>
                <wp:positionV relativeFrom="paragraph">
                  <wp:posOffset>419100</wp:posOffset>
                </wp:positionV>
                <wp:extent cx="1372870" cy="811530"/>
                <wp:effectExtent l="8890" t="0" r="8890" b="762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811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1E3" w:rsidRPr="003E1441" w:rsidRDefault="00E626DB" w:rsidP="00DA31E3">
                            <w:pPr>
                              <w:rPr>
                                <w:rFonts w:ascii="Magneto" w:hAnsi="Magneto"/>
                                <w:i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E17B7" wp14:editId="70D096D4">
                                  <wp:extent cx="1066800" cy="590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0.2pt;margin-top:33pt;width:108.1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" stroked="f">
                <v:fill opacity="0"/>
                <v:textbox>
                  <w:txbxContent>
                    <w:p w:rsidR="00DA31E3" w:rsidRPr="003E1441" w:rsidRDefault="00E626DB" w:rsidP="00DA31E3">
                      <w:pPr>
                        <w:rPr>
                          <w:rFonts w:ascii="Magneto" w:hAnsi="Magneto"/>
                          <w:i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AE17B7" wp14:editId="70D096D4">
                            <wp:extent cx="1066800" cy="590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6D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CC79AE" wp14:editId="3264D131">
                <wp:simplePos x="0" y="0"/>
                <wp:positionH relativeFrom="column">
                  <wp:posOffset>1788160</wp:posOffset>
                </wp:positionH>
                <wp:positionV relativeFrom="paragraph">
                  <wp:posOffset>151765</wp:posOffset>
                </wp:positionV>
                <wp:extent cx="5417820" cy="1454785"/>
                <wp:effectExtent l="6985" t="8890" r="4445" b="31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54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7B6" w:rsidRDefault="006847B6" w:rsidP="006847B6">
                            <w:pPr>
                              <w:jc w:val="center"/>
                              <w:rPr>
                                <w:rFonts w:ascii="Magneto" w:hAnsi="Magneto"/>
                                <w:b/>
                                <w:sz w:val="56"/>
                                <w:szCs w:val="48"/>
                              </w:rPr>
                            </w:pPr>
                          </w:p>
                          <w:p w:rsidR="00400D91" w:rsidRPr="00467536" w:rsidRDefault="00400D91" w:rsidP="00400D91">
                            <w:pPr>
                              <w:jc w:val="center"/>
                              <w:rPr>
                                <w:rFonts w:ascii="Magneto" w:hAnsi="Magneto"/>
                                <w:b/>
                                <w:sz w:val="56"/>
                                <w:szCs w:val="48"/>
                              </w:rPr>
                            </w:pPr>
                            <w:r w:rsidRPr="00467536">
                              <w:rPr>
                                <w:rFonts w:ascii="Magneto" w:hAnsi="Magneto"/>
                                <w:b/>
                                <w:sz w:val="56"/>
                                <w:szCs w:val="48"/>
                              </w:rPr>
                              <w:t xml:space="preserve">Bench &amp; Bar </w:t>
                            </w:r>
                            <w:r w:rsidR="00467536" w:rsidRPr="00467536">
                              <w:rPr>
                                <w:rFonts w:ascii="Magneto" w:hAnsi="Magneto"/>
                                <w:b/>
                                <w:sz w:val="56"/>
                                <w:szCs w:val="48"/>
                              </w:rPr>
                              <w:t>C</w:t>
                            </w:r>
                            <w:r w:rsidRPr="00467536">
                              <w:rPr>
                                <w:rFonts w:ascii="Magneto" w:hAnsi="Magneto"/>
                                <w:b/>
                                <w:sz w:val="56"/>
                                <w:szCs w:val="48"/>
                              </w:rPr>
                              <w:t>onference</w:t>
                            </w:r>
                          </w:p>
                          <w:p w:rsidR="00400D91" w:rsidRDefault="00400D91" w:rsidP="00400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40.8pt;margin-top:11.95pt;width:426.6pt;height:11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" stroked="f" strokecolor="white" strokeweight="0">
                <v:fill opacity="8481f"/>
                <v:stroke dashstyle="1 1" endcap="round"/>
                <v:textbox>
                  <w:txbxContent>
                    <w:p w:rsidR="006847B6" w:rsidRDefault="006847B6" w:rsidP="006847B6">
                      <w:pPr>
                        <w:jc w:val="center"/>
                        <w:rPr>
                          <w:rFonts w:ascii="Magneto" w:hAnsi="Magneto"/>
                          <w:b/>
                          <w:sz w:val="56"/>
                          <w:szCs w:val="48"/>
                        </w:rPr>
                      </w:pPr>
                    </w:p>
                    <w:p w:rsidR="00400D91" w:rsidRPr="00467536" w:rsidRDefault="00400D91" w:rsidP="00400D91">
                      <w:pPr>
                        <w:jc w:val="center"/>
                        <w:rPr>
                          <w:rFonts w:ascii="Magneto" w:hAnsi="Magneto"/>
                          <w:b/>
                          <w:sz w:val="56"/>
                          <w:szCs w:val="48"/>
                        </w:rPr>
                      </w:pPr>
                      <w:r w:rsidRPr="00467536">
                        <w:rPr>
                          <w:rFonts w:ascii="Magneto" w:hAnsi="Magneto"/>
                          <w:b/>
                          <w:sz w:val="56"/>
                          <w:szCs w:val="48"/>
                        </w:rPr>
                        <w:t xml:space="preserve">Bench &amp; Bar </w:t>
                      </w:r>
                      <w:r w:rsidR="00467536" w:rsidRPr="00467536">
                        <w:rPr>
                          <w:rFonts w:ascii="Magneto" w:hAnsi="Magneto"/>
                          <w:b/>
                          <w:sz w:val="56"/>
                          <w:szCs w:val="48"/>
                        </w:rPr>
                        <w:t>C</w:t>
                      </w:r>
                      <w:r w:rsidRPr="00467536">
                        <w:rPr>
                          <w:rFonts w:ascii="Magneto" w:hAnsi="Magneto"/>
                          <w:b/>
                          <w:sz w:val="56"/>
                          <w:szCs w:val="48"/>
                        </w:rPr>
                        <w:t>onference</w:t>
                      </w:r>
                    </w:p>
                    <w:p w:rsidR="00400D91" w:rsidRDefault="00400D91" w:rsidP="00400D91"/>
                  </w:txbxContent>
                </v:textbox>
              </v:shape>
            </w:pict>
          </mc:Fallback>
        </mc:AlternateContent>
      </w:r>
    </w:p>
    <w:p w:rsidR="00BB66F4" w:rsidRPr="00BB66F4" w:rsidRDefault="00BB66F4" w:rsidP="00BB66F4"/>
    <w:p w:rsidR="00BB66F4" w:rsidRPr="00BB66F4" w:rsidRDefault="00BB66F4" w:rsidP="00BB66F4"/>
    <w:p w:rsidR="00BB66F4" w:rsidRDefault="00BB66F4" w:rsidP="00BB66F4"/>
    <w:p w:rsidR="00BB66F4" w:rsidRDefault="00BB66F4" w:rsidP="00BB66F4"/>
    <w:p w:rsidR="00224CD0" w:rsidRDefault="00224CD0" w:rsidP="00BB66F4">
      <w:pPr>
        <w:jc w:val="center"/>
      </w:pPr>
    </w:p>
    <w:p w:rsidR="00BB66F4" w:rsidRDefault="00BB66F4" w:rsidP="003B6921">
      <w:pPr>
        <w:rPr>
          <w:rFonts w:ascii="Magneto" w:hAnsi="Magneto"/>
          <w:color w:val="002060"/>
          <w:sz w:val="14"/>
          <w:szCs w:val="36"/>
        </w:rPr>
      </w:pPr>
      <w:r>
        <w:tab/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050"/>
        <w:gridCol w:w="2610"/>
        <w:gridCol w:w="2070"/>
      </w:tblGrid>
      <w:tr w:rsidR="00BB66F4" w:rsidTr="00BB66F4">
        <w:tc>
          <w:tcPr>
            <w:tcW w:w="25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66F4" w:rsidRDefault="00BB66F4">
            <w:pPr>
              <w:jc w:val="center"/>
              <w:rPr>
                <w:rFonts w:ascii="Arial Narrow" w:hAnsi="Arial Narrow"/>
                <w:color w:val="002060"/>
                <w:sz w:val="28"/>
                <w:szCs w:val="36"/>
              </w:rPr>
            </w:pPr>
          </w:p>
        </w:tc>
        <w:tc>
          <w:tcPr>
            <w:tcW w:w="4050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BB66F4" w:rsidRDefault="00BB66F4">
            <w:pPr>
              <w:rPr>
                <w:rFonts w:ascii="Arial Narrow" w:hAnsi="Arial Narrow"/>
                <w:color w:val="002060"/>
                <w:sz w:val="26"/>
                <w:szCs w:val="26"/>
              </w:rPr>
            </w:pPr>
            <w:r>
              <w:rPr>
                <w:rFonts w:ascii="Arial Narrow" w:hAnsi="Arial Narrow"/>
                <w:color w:val="002060"/>
                <w:sz w:val="26"/>
                <w:szCs w:val="26"/>
              </w:rPr>
              <w:t xml:space="preserve">Registration         Payments received </w:t>
            </w:r>
            <w:r>
              <w:rPr>
                <w:rFonts w:ascii="Arial Narrow" w:hAnsi="Arial Narrow"/>
                <w:color w:val="002060"/>
                <w:sz w:val="26"/>
                <w:szCs w:val="26"/>
              </w:rPr>
              <w:sym w:font="Wingdings" w:char="F0E8"/>
            </w:r>
          </w:p>
        </w:tc>
        <w:tc>
          <w:tcPr>
            <w:tcW w:w="2610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BB66F4" w:rsidRDefault="001D7FEB">
            <w:pPr>
              <w:jc w:val="center"/>
              <w:rPr>
                <w:rFonts w:ascii="Arial Narrow" w:hAnsi="Arial Narrow"/>
                <w:color w:val="002060"/>
                <w:sz w:val="26"/>
                <w:szCs w:val="26"/>
              </w:rPr>
            </w:pPr>
            <w:r>
              <w:rPr>
                <w:rFonts w:ascii="Arial Narrow" w:hAnsi="Arial Narrow"/>
                <w:color w:val="002060"/>
                <w:sz w:val="26"/>
                <w:szCs w:val="26"/>
              </w:rPr>
              <w:t>On or before 1-6-2017</w:t>
            </w:r>
          </w:p>
        </w:tc>
        <w:tc>
          <w:tcPr>
            <w:tcW w:w="2070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BB66F4" w:rsidRDefault="001D7FEB">
            <w:pPr>
              <w:jc w:val="center"/>
              <w:rPr>
                <w:rFonts w:ascii="Arial Narrow" w:hAnsi="Arial Narrow"/>
                <w:color w:val="002060"/>
                <w:sz w:val="26"/>
                <w:szCs w:val="26"/>
              </w:rPr>
            </w:pPr>
            <w:r>
              <w:rPr>
                <w:rFonts w:ascii="Arial Narrow" w:hAnsi="Arial Narrow"/>
                <w:color w:val="002060"/>
                <w:sz w:val="26"/>
                <w:szCs w:val="26"/>
              </w:rPr>
              <w:t>After 1-6-2017</w:t>
            </w:r>
          </w:p>
        </w:tc>
      </w:tr>
      <w:tr w:rsidR="00BB66F4" w:rsidTr="00BB66F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B66F4" w:rsidRDefault="00BB66F4">
            <w:pPr>
              <w:jc w:val="center"/>
              <w:rPr>
                <w:rFonts w:ascii="Arial Narrow" w:hAnsi="Arial Narrow"/>
                <w:color w:val="002060"/>
                <w:sz w:val="28"/>
                <w:szCs w:val="36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B66F4" w:rsidRDefault="00BB66F4">
            <w:pPr>
              <w:ind w:left="360"/>
              <w:rPr>
                <w:rFonts w:ascii="Arial Narrow" w:hAnsi="Arial Narrow"/>
                <w:color w:val="002060"/>
                <w:sz w:val="26"/>
                <w:szCs w:val="26"/>
              </w:rPr>
            </w:pPr>
            <w:r>
              <w:rPr>
                <w:rFonts w:ascii="Arial Narrow" w:hAnsi="Arial Narrow"/>
                <w:color w:val="002060"/>
                <w:sz w:val="26"/>
                <w:szCs w:val="26"/>
              </w:rPr>
              <w:t>SBCBA Members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B66F4" w:rsidRDefault="00BB66F4">
            <w:pPr>
              <w:jc w:val="center"/>
              <w:rPr>
                <w:rFonts w:ascii="Calibri" w:hAnsi="Calibri"/>
                <w:color w:val="002060"/>
                <w:sz w:val="26"/>
                <w:szCs w:val="26"/>
              </w:rPr>
            </w:pPr>
            <w:r>
              <w:rPr>
                <w:rFonts w:ascii="Calibri" w:hAnsi="Calibri"/>
                <w:color w:val="002060"/>
                <w:sz w:val="26"/>
                <w:szCs w:val="26"/>
              </w:rPr>
              <w:t>$110.00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B66F4" w:rsidRDefault="00BB66F4">
            <w:pPr>
              <w:jc w:val="center"/>
              <w:rPr>
                <w:rFonts w:ascii="Calibri" w:hAnsi="Calibri"/>
                <w:color w:val="002060"/>
                <w:sz w:val="26"/>
                <w:szCs w:val="26"/>
              </w:rPr>
            </w:pPr>
            <w:r>
              <w:rPr>
                <w:rFonts w:ascii="Calibri" w:hAnsi="Calibri"/>
                <w:color w:val="002060"/>
                <w:sz w:val="26"/>
                <w:szCs w:val="26"/>
              </w:rPr>
              <w:t>$130.00</w:t>
            </w:r>
          </w:p>
        </w:tc>
      </w:tr>
      <w:tr w:rsidR="00BB66F4" w:rsidTr="00BB66F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6F4" w:rsidRDefault="00BB66F4">
            <w:pPr>
              <w:jc w:val="center"/>
              <w:rPr>
                <w:rFonts w:ascii="Arial Narrow" w:hAnsi="Arial Narrow"/>
                <w:b/>
                <w:color w:val="002060"/>
                <w:sz w:val="28"/>
                <w:szCs w:val="36"/>
              </w:rPr>
            </w:pPr>
            <w:r>
              <w:rPr>
                <w:rFonts w:ascii="Arial Narrow" w:hAnsi="Arial Narrow"/>
                <w:b/>
                <w:color w:val="002060"/>
                <w:sz w:val="28"/>
                <w:szCs w:val="36"/>
              </w:rPr>
              <w:t xml:space="preserve">Registration Form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6F4" w:rsidRDefault="00BB66F4">
            <w:pPr>
              <w:ind w:left="360"/>
              <w:rPr>
                <w:rFonts w:ascii="Arial Narrow" w:hAnsi="Arial Narrow"/>
                <w:color w:val="002060"/>
                <w:sz w:val="26"/>
                <w:szCs w:val="26"/>
              </w:rPr>
            </w:pPr>
            <w:r>
              <w:rPr>
                <w:rFonts w:ascii="Arial Narrow" w:hAnsi="Arial Narrow"/>
                <w:color w:val="002060"/>
                <w:sz w:val="26"/>
                <w:szCs w:val="26"/>
              </w:rPr>
              <w:t>Non-SBCBA Members</w:t>
            </w:r>
          </w:p>
          <w:p w:rsidR="001D7FEB" w:rsidRDefault="001D7FEB">
            <w:pPr>
              <w:ind w:left="360"/>
              <w:rPr>
                <w:rFonts w:ascii="Arial Narrow" w:hAnsi="Arial Narrow"/>
                <w:color w:val="002060"/>
                <w:sz w:val="26"/>
                <w:szCs w:val="26"/>
              </w:rPr>
            </w:pPr>
            <w:r>
              <w:rPr>
                <w:rFonts w:ascii="Arial Narrow" w:hAnsi="Arial Narrow"/>
                <w:color w:val="002060"/>
                <w:sz w:val="26"/>
                <w:szCs w:val="26"/>
              </w:rPr>
              <w:t>New Admi</w:t>
            </w:r>
            <w:r w:rsidR="00371540">
              <w:rPr>
                <w:rFonts w:ascii="Arial Narrow" w:hAnsi="Arial Narrow"/>
                <w:color w:val="002060"/>
                <w:sz w:val="26"/>
                <w:szCs w:val="26"/>
              </w:rPr>
              <w:t>t</w:t>
            </w:r>
            <w:r>
              <w:rPr>
                <w:rFonts w:ascii="Arial Narrow" w:hAnsi="Arial Narrow"/>
                <w:color w:val="002060"/>
                <w:sz w:val="26"/>
                <w:szCs w:val="26"/>
              </w:rPr>
              <w:t>tee/Public Interest Attorneys</w:t>
            </w:r>
          </w:p>
          <w:p w:rsidR="001D7FEB" w:rsidRDefault="001D7FEB">
            <w:pPr>
              <w:ind w:left="360"/>
              <w:rPr>
                <w:rFonts w:ascii="Arial Narrow" w:hAnsi="Arial Narrow"/>
                <w:color w:val="002060"/>
                <w:sz w:val="26"/>
                <w:szCs w:val="26"/>
              </w:rPr>
            </w:pPr>
            <w:r>
              <w:rPr>
                <w:rFonts w:ascii="Arial Narrow" w:hAnsi="Arial Narrow"/>
                <w:color w:val="002060"/>
                <w:sz w:val="26"/>
                <w:szCs w:val="26"/>
              </w:rPr>
              <w:t>Three or More Attendees from Same Firm or Organization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6F4" w:rsidRDefault="001D7FEB">
            <w:pPr>
              <w:jc w:val="center"/>
              <w:rPr>
                <w:rFonts w:ascii="Calibri" w:hAnsi="Calibri"/>
                <w:color w:val="002060"/>
                <w:sz w:val="26"/>
                <w:szCs w:val="26"/>
              </w:rPr>
            </w:pPr>
            <w:r>
              <w:rPr>
                <w:rFonts w:ascii="Calibri" w:hAnsi="Calibri"/>
                <w:color w:val="002060"/>
                <w:sz w:val="26"/>
                <w:szCs w:val="26"/>
              </w:rPr>
              <w:t>$13</w:t>
            </w:r>
            <w:r w:rsidR="00BB66F4">
              <w:rPr>
                <w:rFonts w:ascii="Calibri" w:hAnsi="Calibri"/>
                <w:color w:val="002060"/>
                <w:sz w:val="26"/>
                <w:szCs w:val="26"/>
              </w:rPr>
              <w:t>0.00</w:t>
            </w:r>
          </w:p>
          <w:p w:rsidR="001D7FEB" w:rsidRDefault="001D7FEB">
            <w:pPr>
              <w:jc w:val="center"/>
              <w:rPr>
                <w:rFonts w:ascii="Calibri" w:hAnsi="Calibri"/>
                <w:color w:val="002060"/>
                <w:sz w:val="26"/>
                <w:szCs w:val="26"/>
              </w:rPr>
            </w:pPr>
            <w:r>
              <w:rPr>
                <w:rFonts w:ascii="Calibri" w:hAnsi="Calibri"/>
                <w:color w:val="002060"/>
                <w:sz w:val="26"/>
                <w:szCs w:val="26"/>
              </w:rPr>
              <w:t>$90.00</w:t>
            </w:r>
          </w:p>
          <w:p w:rsidR="001D7FEB" w:rsidRDefault="001D7FEB">
            <w:pPr>
              <w:jc w:val="center"/>
              <w:rPr>
                <w:rFonts w:ascii="Calibri" w:hAnsi="Calibri"/>
                <w:color w:val="002060"/>
                <w:sz w:val="26"/>
                <w:szCs w:val="26"/>
              </w:rPr>
            </w:pPr>
          </w:p>
          <w:p w:rsidR="001D7FEB" w:rsidRDefault="001D7FEB">
            <w:pPr>
              <w:jc w:val="center"/>
              <w:rPr>
                <w:rFonts w:ascii="Calibri" w:hAnsi="Calibri"/>
                <w:color w:val="002060"/>
                <w:sz w:val="26"/>
                <w:szCs w:val="26"/>
              </w:rPr>
            </w:pPr>
            <w:r>
              <w:rPr>
                <w:rFonts w:ascii="Calibri" w:hAnsi="Calibri"/>
                <w:color w:val="002060"/>
                <w:sz w:val="26"/>
                <w:szCs w:val="26"/>
              </w:rPr>
              <w:t>$90.00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66F4" w:rsidRDefault="001D7FEB">
            <w:pPr>
              <w:jc w:val="center"/>
              <w:rPr>
                <w:rFonts w:ascii="Calibri" w:hAnsi="Calibri"/>
                <w:color w:val="002060"/>
                <w:sz w:val="26"/>
                <w:szCs w:val="26"/>
              </w:rPr>
            </w:pPr>
            <w:r>
              <w:rPr>
                <w:rFonts w:ascii="Calibri" w:hAnsi="Calibri"/>
                <w:color w:val="002060"/>
                <w:sz w:val="26"/>
                <w:szCs w:val="26"/>
              </w:rPr>
              <w:t>$150</w:t>
            </w:r>
            <w:r w:rsidR="00BB66F4">
              <w:rPr>
                <w:rFonts w:ascii="Calibri" w:hAnsi="Calibri"/>
                <w:color w:val="002060"/>
                <w:sz w:val="26"/>
                <w:szCs w:val="26"/>
              </w:rPr>
              <w:t>.00</w:t>
            </w:r>
          </w:p>
          <w:p w:rsidR="001D7FEB" w:rsidRDefault="001D7FEB">
            <w:pPr>
              <w:jc w:val="center"/>
              <w:rPr>
                <w:rFonts w:ascii="Calibri" w:hAnsi="Calibri"/>
                <w:color w:val="002060"/>
                <w:sz w:val="26"/>
                <w:szCs w:val="26"/>
              </w:rPr>
            </w:pPr>
            <w:r>
              <w:rPr>
                <w:rFonts w:ascii="Calibri" w:hAnsi="Calibri"/>
                <w:color w:val="002060"/>
                <w:sz w:val="26"/>
                <w:szCs w:val="26"/>
              </w:rPr>
              <w:t>$90.00</w:t>
            </w:r>
          </w:p>
          <w:p w:rsidR="001D7FEB" w:rsidRDefault="001D7FEB">
            <w:pPr>
              <w:jc w:val="center"/>
              <w:rPr>
                <w:rFonts w:ascii="Calibri" w:hAnsi="Calibri"/>
                <w:color w:val="002060"/>
                <w:sz w:val="26"/>
                <w:szCs w:val="26"/>
              </w:rPr>
            </w:pPr>
          </w:p>
          <w:p w:rsidR="001D7FEB" w:rsidRDefault="001D7FEB">
            <w:pPr>
              <w:jc w:val="center"/>
              <w:rPr>
                <w:rFonts w:ascii="Calibri" w:hAnsi="Calibri"/>
                <w:color w:val="002060"/>
                <w:sz w:val="26"/>
                <w:szCs w:val="26"/>
              </w:rPr>
            </w:pPr>
            <w:r>
              <w:rPr>
                <w:rFonts w:ascii="Calibri" w:hAnsi="Calibri"/>
                <w:color w:val="002060"/>
                <w:sz w:val="26"/>
                <w:szCs w:val="26"/>
              </w:rPr>
              <w:t>$90.00</w:t>
            </w:r>
          </w:p>
          <w:p w:rsidR="001D7FEB" w:rsidRDefault="001D7FEB">
            <w:pPr>
              <w:jc w:val="center"/>
              <w:rPr>
                <w:rFonts w:ascii="Calibri" w:hAnsi="Calibri"/>
                <w:color w:val="002060"/>
                <w:sz w:val="26"/>
                <w:szCs w:val="26"/>
              </w:rPr>
            </w:pPr>
          </w:p>
        </w:tc>
      </w:tr>
    </w:tbl>
    <w:p w:rsidR="00BB66F4" w:rsidRDefault="00BB66F4" w:rsidP="00BB66F4">
      <w:pPr>
        <w:pBdr>
          <w:bottom w:val="dotted" w:sz="4" w:space="1" w:color="auto"/>
        </w:pBdr>
        <w:rPr>
          <w:rFonts w:ascii="Arial Narrow" w:hAnsi="Arial Narrow"/>
          <w:color w:val="002060"/>
          <w:sz w:val="14"/>
          <w:szCs w:val="26"/>
        </w:rPr>
      </w:pPr>
      <w:r>
        <w:rPr>
          <w:rFonts w:ascii="Arial Narrow" w:hAnsi="Arial Narrow"/>
          <w:color w:val="002060"/>
          <w:sz w:val="26"/>
          <w:szCs w:val="26"/>
        </w:rPr>
        <w:t xml:space="preserve">   </w:t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690"/>
        <w:gridCol w:w="2610"/>
        <w:gridCol w:w="2070"/>
      </w:tblGrid>
      <w:tr w:rsidR="00BB66F4" w:rsidTr="00BB66F4"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BB66F4" w:rsidRDefault="00BB66F4">
            <w:pPr>
              <w:jc w:val="center"/>
              <w:rPr>
                <w:rFonts w:ascii="Arial Narrow" w:hAnsi="Arial Narrow"/>
                <w:color w:val="002060"/>
                <w:sz w:val="26"/>
                <w:szCs w:val="26"/>
              </w:rPr>
            </w:pPr>
            <w:r>
              <w:rPr>
                <w:rFonts w:ascii="Arial Narrow" w:hAnsi="Arial Narrow"/>
                <w:color w:val="002060"/>
                <w:sz w:val="26"/>
                <w:szCs w:val="26"/>
              </w:rPr>
              <w:t>Name</w:t>
            </w:r>
          </w:p>
        </w:tc>
        <w:tc>
          <w:tcPr>
            <w:tcW w:w="36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B66F4" w:rsidRDefault="00BB66F4">
            <w:pPr>
              <w:jc w:val="center"/>
              <w:rPr>
                <w:rFonts w:ascii="Arial Narrow" w:hAnsi="Arial Narrow"/>
                <w:color w:val="002060"/>
                <w:sz w:val="26"/>
                <w:szCs w:val="26"/>
              </w:rPr>
            </w:pPr>
            <w:r>
              <w:rPr>
                <w:rFonts w:ascii="Arial Narrow" w:hAnsi="Arial Narrow"/>
                <w:color w:val="002060"/>
                <w:sz w:val="26"/>
                <w:szCs w:val="26"/>
              </w:rPr>
              <w:t>Email</w:t>
            </w:r>
          </w:p>
        </w:tc>
        <w:tc>
          <w:tcPr>
            <w:tcW w:w="26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B66F4" w:rsidRDefault="00BB66F4">
            <w:pPr>
              <w:jc w:val="center"/>
              <w:rPr>
                <w:rFonts w:ascii="Arial Narrow" w:hAnsi="Arial Narrow"/>
                <w:color w:val="002060"/>
                <w:sz w:val="26"/>
                <w:szCs w:val="26"/>
              </w:rPr>
            </w:pPr>
            <w:r>
              <w:rPr>
                <w:rFonts w:ascii="Arial Narrow" w:hAnsi="Arial Narrow"/>
                <w:color w:val="002060"/>
                <w:sz w:val="26"/>
                <w:szCs w:val="26"/>
              </w:rPr>
              <w:t>Firm</w:t>
            </w:r>
          </w:p>
        </w:tc>
        <w:tc>
          <w:tcPr>
            <w:tcW w:w="207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BB66F4" w:rsidRDefault="00BB66F4">
            <w:pPr>
              <w:jc w:val="center"/>
              <w:rPr>
                <w:rFonts w:ascii="Arial Narrow" w:hAnsi="Arial Narrow"/>
                <w:color w:val="002060"/>
                <w:sz w:val="26"/>
                <w:szCs w:val="26"/>
              </w:rPr>
            </w:pPr>
            <w:r>
              <w:rPr>
                <w:rFonts w:ascii="Arial Narrow" w:hAnsi="Arial Narrow"/>
                <w:color w:val="002060"/>
                <w:sz w:val="26"/>
                <w:szCs w:val="26"/>
              </w:rPr>
              <w:t>Membership status</w:t>
            </w:r>
          </w:p>
        </w:tc>
      </w:tr>
      <w:tr w:rsidR="00BB66F4" w:rsidTr="00BB66F4"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B66F4" w:rsidRDefault="00BB66F4">
            <w:pPr>
              <w:jc w:val="center"/>
              <w:rPr>
                <w:rFonts w:ascii="Arial Narrow" w:hAnsi="Arial Narrow"/>
                <w:color w:val="002060"/>
                <w:sz w:val="28"/>
                <w:szCs w:val="36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66F4" w:rsidRDefault="00BB66F4">
            <w:pPr>
              <w:ind w:left="360"/>
              <w:rPr>
                <w:rFonts w:ascii="Arial Narrow" w:hAnsi="Arial Narrow"/>
                <w:color w:val="00206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66F4" w:rsidRDefault="00BB66F4">
            <w:pPr>
              <w:jc w:val="center"/>
              <w:rPr>
                <w:rFonts w:ascii="Arial Narrow" w:hAnsi="Arial Narrow"/>
                <w:color w:val="00206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BB66F4" w:rsidRDefault="00BB66F4">
            <w:pPr>
              <w:jc w:val="center"/>
              <w:rPr>
                <w:rFonts w:ascii="Arial Narrow" w:hAnsi="Arial Narrow"/>
                <w:color w:val="002060"/>
                <w:sz w:val="26"/>
                <w:szCs w:val="26"/>
              </w:rPr>
            </w:pPr>
            <w:r>
              <w:rPr>
                <w:color w:val="002060"/>
                <w:sz w:val="24"/>
              </w:rPr>
              <w:sym w:font="Wingdings" w:char="F071"/>
            </w:r>
            <w:proofErr w:type="spellStart"/>
            <w:r>
              <w:rPr>
                <w:rFonts w:ascii="Arial Narrow" w:hAnsi="Arial Narrow"/>
                <w:color w:val="002060"/>
                <w:sz w:val="26"/>
                <w:szCs w:val="26"/>
              </w:rPr>
              <w:t>Mbr</w:t>
            </w:r>
            <w:proofErr w:type="spellEnd"/>
            <w:r>
              <w:rPr>
                <w:rFonts w:ascii="Arial Narrow" w:hAnsi="Arial Narrow"/>
                <w:color w:val="002060"/>
                <w:sz w:val="26"/>
                <w:szCs w:val="26"/>
              </w:rPr>
              <w:t xml:space="preserve">   </w:t>
            </w:r>
            <w:r>
              <w:rPr>
                <w:color w:val="002060"/>
                <w:sz w:val="24"/>
              </w:rPr>
              <w:sym w:font="Wingdings" w:char="F071"/>
            </w:r>
            <w:r>
              <w:rPr>
                <w:rFonts w:ascii="Arial Narrow" w:hAnsi="Arial Narrow"/>
                <w:color w:val="002060"/>
                <w:sz w:val="26"/>
                <w:szCs w:val="26"/>
              </w:rPr>
              <w:t>Non-</w:t>
            </w:r>
            <w:proofErr w:type="spellStart"/>
            <w:r>
              <w:rPr>
                <w:rFonts w:ascii="Arial Narrow" w:hAnsi="Arial Narrow"/>
                <w:color w:val="002060"/>
                <w:sz w:val="26"/>
                <w:szCs w:val="26"/>
              </w:rPr>
              <w:t>mbr</w:t>
            </w:r>
            <w:proofErr w:type="spellEnd"/>
          </w:p>
        </w:tc>
      </w:tr>
      <w:tr w:rsidR="00BB66F4" w:rsidTr="00BB66F4"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B66F4" w:rsidRDefault="00BB66F4">
            <w:pPr>
              <w:jc w:val="center"/>
              <w:rPr>
                <w:rFonts w:ascii="Arial Narrow" w:hAnsi="Arial Narrow"/>
                <w:b/>
                <w:color w:val="002060"/>
                <w:sz w:val="28"/>
                <w:szCs w:val="36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66F4" w:rsidRDefault="00BB66F4">
            <w:pPr>
              <w:ind w:left="360"/>
              <w:rPr>
                <w:rFonts w:ascii="Arial Narrow" w:hAnsi="Arial Narrow"/>
                <w:color w:val="00206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66F4" w:rsidRDefault="00BB66F4">
            <w:pPr>
              <w:jc w:val="center"/>
              <w:rPr>
                <w:rFonts w:ascii="Arial Narrow" w:hAnsi="Arial Narrow"/>
                <w:color w:val="00206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BB66F4" w:rsidRDefault="00BB66F4">
            <w:pPr>
              <w:jc w:val="center"/>
              <w:rPr>
                <w:rFonts w:ascii="Arial Narrow" w:hAnsi="Arial Narrow"/>
                <w:color w:val="002060"/>
                <w:sz w:val="26"/>
                <w:szCs w:val="26"/>
              </w:rPr>
            </w:pPr>
            <w:r>
              <w:rPr>
                <w:color w:val="002060"/>
                <w:sz w:val="24"/>
              </w:rPr>
              <w:sym w:font="Wingdings" w:char="F071"/>
            </w:r>
            <w:proofErr w:type="spellStart"/>
            <w:r>
              <w:rPr>
                <w:rFonts w:ascii="Arial Narrow" w:hAnsi="Arial Narrow"/>
                <w:color w:val="002060"/>
                <w:sz w:val="26"/>
                <w:szCs w:val="26"/>
              </w:rPr>
              <w:t>Mbr</w:t>
            </w:r>
            <w:proofErr w:type="spellEnd"/>
            <w:r>
              <w:rPr>
                <w:rFonts w:ascii="Arial Narrow" w:hAnsi="Arial Narrow"/>
                <w:color w:val="002060"/>
                <w:sz w:val="26"/>
                <w:szCs w:val="26"/>
              </w:rPr>
              <w:t xml:space="preserve">   </w:t>
            </w:r>
            <w:r>
              <w:rPr>
                <w:color w:val="002060"/>
                <w:sz w:val="24"/>
              </w:rPr>
              <w:sym w:font="Wingdings" w:char="F071"/>
            </w:r>
            <w:r>
              <w:rPr>
                <w:rFonts w:ascii="Arial Narrow" w:hAnsi="Arial Narrow"/>
                <w:color w:val="002060"/>
                <w:sz w:val="26"/>
                <w:szCs w:val="26"/>
              </w:rPr>
              <w:t>Non-</w:t>
            </w:r>
            <w:proofErr w:type="spellStart"/>
            <w:r>
              <w:rPr>
                <w:rFonts w:ascii="Arial Narrow" w:hAnsi="Arial Narrow"/>
                <w:color w:val="002060"/>
                <w:sz w:val="26"/>
                <w:szCs w:val="26"/>
              </w:rPr>
              <w:t>mbr</w:t>
            </w:r>
            <w:proofErr w:type="spellEnd"/>
          </w:p>
        </w:tc>
      </w:tr>
      <w:tr w:rsidR="00384D99" w:rsidTr="00384D99"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84D99" w:rsidRDefault="00384D99" w:rsidP="00665823">
            <w:pPr>
              <w:jc w:val="center"/>
              <w:rPr>
                <w:rFonts w:ascii="Arial Narrow" w:hAnsi="Arial Narrow"/>
                <w:b/>
                <w:color w:val="002060"/>
                <w:sz w:val="28"/>
                <w:szCs w:val="36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D99" w:rsidRDefault="00384D99" w:rsidP="00665823">
            <w:pPr>
              <w:ind w:left="360"/>
              <w:rPr>
                <w:rFonts w:ascii="Arial Narrow" w:hAnsi="Arial Narrow"/>
                <w:color w:val="00206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D99" w:rsidRDefault="00384D99" w:rsidP="00665823">
            <w:pPr>
              <w:jc w:val="center"/>
              <w:rPr>
                <w:rFonts w:ascii="Arial Narrow" w:hAnsi="Arial Narrow"/>
                <w:color w:val="00206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384D99" w:rsidRPr="00384D99" w:rsidRDefault="00384D99" w:rsidP="00384D99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sym w:font="Wingdings" w:char="F071"/>
            </w:r>
            <w:proofErr w:type="spellStart"/>
            <w:r w:rsidRPr="00384D99">
              <w:rPr>
                <w:rFonts w:ascii="Arial Narrow" w:hAnsi="Arial Narrow"/>
                <w:color w:val="002060"/>
                <w:sz w:val="26"/>
                <w:szCs w:val="26"/>
              </w:rPr>
              <w:t>Mbr</w:t>
            </w:r>
            <w:proofErr w:type="spellEnd"/>
            <w:r w:rsidRPr="00384D99">
              <w:rPr>
                <w:rFonts w:ascii="Arial Narrow" w:hAnsi="Arial Narrow"/>
                <w:color w:val="002060"/>
                <w:sz w:val="26"/>
                <w:szCs w:val="26"/>
              </w:rPr>
              <w:t xml:space="preserve">   </w:t>
            </w:r>
            <w:r w:rsidRPr="00384D99">
              <w:rPr>
                <w:rFonts w:ascii="Arial Narrow" w:hAnsi="Arial Narrow"/>
                <w:color w:val="002060"/>
                <w:sz w:val="26"/>
                <w:szCs w:val="26"/>
              </w:rPr>
              <w:sym w:font="Wingdings" w:char="F071"/>
            </w:r>
            <w:r w:rsidRPr="00384D99">
              <w:rPr>
                <w:rFonts w:ascii="Arial Narrow" w:hAnsi="Arial Narrow"/>
                <w:color w:val="002060"/>
                <w:sz w:val="26"/>
                <w:szCs w:val="26"/>
              </w:rPr>
              <w:t>Non-</w:t>
            </w:r>
            <w:proofErr w:type="spellStart"/>
            <w:r w:rsidRPr="00384D99">
              <w:rPr>
                <w:rFonts w:ascii="Arial Narrow" w:hAnsi="Arial Narrow"/>
                <w:color w:val="002060"/>
                <w:sz w:val="26"/>
                <w:szCs w:val="26"/>
              </w:rPr>
              <w:t>mbr</w:t>
            </w:r>
            <w:proofErr w:type="spellEnd"/>
          </w:p>
        </w:tc>
      </w:tr>
      <w:tr w:rsidR="003B6921" w:rsidRPr="00384D99" w:rsidTr="00665823"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B6921" w:rsidRDefault="003B6921" w:rsidP="00665823">
            <w:pPr>
              <w:jc w:val="center"/>
              <w:rPr>
                <w:rFonts w:ascii="Arial Narrow" w:hAnsi="Arial Narrow"/>
                <w:b/>
                <w:color w:val="002060"/>
                <w:sz w:val="28"/>
                <w:szCs w:val="36"/>
              </w:rPr>
            </w:pPr>
            <w:r>
              <w:rPr>
                <w:rFonts w:ascii="Arial Narrow" w:hAnsi="Arial Narrow"/>
                <w:color w:val="002060"/>
                <w:sz w:val="32"/>
                <w:szCs w:val="36"/>
              </w:rPr>
              <w:t xml:space="preserve"> 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6921" w:rsidRDefault="003B6921" w:rsidP="00665823">
            <w:pPr>
              <w:ind w:left="360"/>
              <w:rPr>
                <w:rFonts w:ascii="Arial Narrow" w:hAnsi="Arial Narrow"/>
                <w:color w:val="00206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6921" w:rsidRDefault="003B6921" w:rsidP="00665823">
            <w:pPr>
              <w:jc w:val="center"/>
              <w:rPr>
                <w:rFonts w:ascii="Arial Narrow" w:hAnsi="Arial Narrow"/>
                <w:color w:val="00206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3B6921" w:rsidRPr="00384D99" w:rsidRDefault="003B6921" w:rsidP="00665823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sym w:font="Wingdings" w:char="F071"/>
            </w:r>
            <w:proofErr w:type="spellStart"/>
            <w:r w:rsidRPr="00384D99">
              <w:rPr>
                <w:rFonts w:ascii="Arial Narrow" w:hAnsi="Arial Narrow"/>
                <w:color w:val="002060"/>
                <w:sz w:val="26"/>
                <w:szCs w:val="26"/>
              </w:rPr>
              <w:t>Mbr</w:t>
            </w:r>
            <w:proofErr w:type="spellEnd"/>
            <w:r w:rsidRPr="00384D99">
              <w:rPr>
                <w:rFonts w:ascii="Arial Narrow" w:hAnsi="Arial Narrow"/>
                <w:color w:val="002060"/>
                <w:sz w:val="26"/>
                <w:szCs w:val="26"/>
              </w:rPr>
              <w:t xml:space="preserve">   </w:t>
            </w:r>
            <w:r w:rsidRPr="00384D99">
              <w:rPr>
                <w:rFonts w:ascii="Arial Narrow" w:hAnsi="Arial Narrow"/>
                <w:color w:val="002060"/>
                <w:sz w:val="26"/>
                <w:szCs w:val="26"/>
              </w:rPr>
              <w:sym w:font="Wingdings" w:char="F071"/>
            </w:r>
            <w:r w:rsidRPr="00384D99">
              <w:rPr>
                <w:rFonts w:ascii="Arial Narrow" w:hAnsi="Arial Narrow"/>
                <w:color w:val="002060"/>
                <w:sz w:val="26"/>
                <w:szCs w:val="26"/>
              </w:rPr>
              <w:t>Non-</w:t>
            </w:r>
            <w:proofErr w:type="spellStart"/>
            <w:r w:rsidRPr="00384D99">
              <w:rPr>
                <w:rFonts w:ascii="Arial Narrow" w:hAnsi="Arial Narrow"/>
                <w:color w:val="002060"/>
                <w:sz w:val="26"/>
                <w:szCs w:val="26"/>
              </w:rPr>
              <w:t>mbr</w:t>
            </w:r>
            <w:proofErr w:type="spellEnd"/>
          </w:p>
        </w:tc>
      </w:tr>
    </w:tbl>
    <w:p w:rsidR="00BB66F4" w:rsidRPr="00371540" w:rsidRDefault="00371540" w:rsidP="00BB66F4">
      <w:pPr>
        <w:spacing w:before="120"/>
        <w:rPr>
          <w:rFonts w:ascii="Arial Narrow" w:hAnsi="Arial Narrow"/>
          <w:color w:val="002060"/>
          <w:sz w:val="32"/>
          <w:szCs w:val="36"/>
        </w:rPr>
      </w:pPr>
      <w:r>
        <w:rPr>
          <w:rFonts w:ascii="Arial Narrow" w:hAnsi="Arial Narrow"/>
          <w:color w:val="002060"/>
          <w:sz w:val="32"/>
          <w:szCs w:val="36"/>
        </w:rPr>
        <w:t xml:space="preserve">  </w:t>
      </w:r>
      <w:r w:rsidR="00BB66F4">
        <w:rPr>
          <w:rFonts w:ascii="Arial Narrow" w:hAnsi="Arial Narrow"/>
          <w:color w:val="002060"/>
          <w:sz w:val="32"/>
          <w:szCs w:val="36"/>
        </w:rPr>
        <w:t xml:space="preserve"> </w:t>
      </w:r>
      <w:r w:rsidR="00BB66F4">
        <w:rPr>
          <w:color w:val="002060"/>
          <w:sz w:val="28"/>
          <w:szCs w:val="36"/>
        </w:rPr>
        <w:t>Payment:</w:t>
      </w:r>
      <w:r w:rsidR="00BB66F4">
        <w:rPr>
          <w:color w:val="002060"/>
          <w:sz w:val="28"/>
          <w:szCs w:val="36"/>
        </w:rPr>
        <w:tab/>
      </w:r>
      <w:r w:rsidR="00BB66F4">
        <w:rPr>
          <w:color w:val="002060"/>
          <w:sz w:val="24"/>
        </w:rPr>
        <w:t>__</w:t>
      </w:r>
      <w:proofErr w:type="gramStart"/>
      <w:r w:rsidR="00BB66F4">
        <w:rPr>
          <w:color w:val="002060"/>
          <w:sz w:val="24"/>
        </w:rPr>
        <w:t>_  SBCBA</w:t>
      </w:r>
      <w:proofErr w:type="gramEnd"/>
      <w:r w:rsidR="00BB66F4">
        <w:rPr>
          <w:color w:val="002060"/>
          <w:sz w:val="24"/>
        </w:rPr>
        <w:t xml:space="preserve"> members at              </w:t>
      </w:r>
      <w:r w:rsidR="00427A28">
        <w:rPr>
          <w:color w:val="002060"/>
          <w:sz w:val="24"/>
        </w:rPr>
        <w:tab/>
      </w:r>
      <w:r w:rsidR="00BB66F4">
        <w:rPr>
          <w:color w:val="002060"/>
          <w:sz w:val="24"/>
        </w:rPr>
        <w:t xml:space="preserve"> </w:t>
      </w:r>
      <w:r w:rsidR="00BB66F4">
        <w:rPr>
          <w:color w:val="002060"/>
          <w:sz w:val="24"/>
        </w:rPr>
        <w:sym w:font="Wingdings" w:char="F071"/>
      </w:r>
      <w:r w:rsidR="00BB66F4">
        <w:rPr>
          <w:color w:val="002060"/>
          <w:sz w:val="24"/>
        </w:rPr>
        <w:t xml:space="preserve"> $110      </w:t>
      </w:r>
      <w:r w:rsidR="00BB66F4">
        <w:rPr>
          <w:color w:val="002060"/>
          <w:sz w:val="24"/>
        </w:rPr>
        <w:sym w:font="Wingdings" w:char="F071"/>
      </w:r>
      <w:r w:rsidR="00BB66F4">
        <w:rPr>
          <w:color w:val="002060"/>
          <w:sz w:val="24"/>
        </w:rPr>
        <w:t xml:space="preserve"> $130       _______.00</w:t>
      </w:r>
    </w:p>
    <w:p w:rsidR="00371540" w:rsidRDefault="00BB66F4" w:rsidP="00BB66F4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  <w:t>__</w:t>
      </w:r>
      <w:proofErr w:type="gramStart"/>
      <w:r>
        <w:rPr>
          <w:color w:val="002060"/>
          <w:sz w:val="24"/>
        </w:rPr>
        <w:t>_  non</w:t>
      </w:r>
      <w:proofErr w:type="gramEnd"/>
      <w:r>
        <w:rPr>
          <w:color w:val="002060"/>
          <w:sz w:val="24"/>
        </w:rPr>
        <w:t xml:space="preserve">-SBCBA members at        </w:t>
      </w:r>
      <w:r w:rsidR="00427A28">
        <w:rPr>
          <w:color w:val="002060"/>
          <w:sz w:val="24"/>
        </w:rPr>
        <w:tab/>
        <w:t xml:space="preserve"> </w:t>
      </w:r>
      <w:r>
        <w:rPr>
          <w:color w:val="002060"/>
          <w:sz w:val="24"/>
        </w:rPr>
        <w:sym w:font="Wingdings" w:char="F071"/>
      </w:r>
      <w:r w:rsidR="00371540">
        <w:rPr>
          <w:color w:val="002060"/>
          <w:sz w:val="24"/>
        </w:rPr>
        <w:t xml:space="preserve"> $13</w:t>
      </w:r>
      <w:r>
        <w:rPr>
          <w:color w:val="002060"/>
          <w:sz w:val="24"/>
        </w:rPr>
        <w:t xml:space="preserve">0      </w:t>
      </w:r>
      <w:r>
        <w:rPr>
          <w:color w:val="002060"/>
          <w:sz w:val="24"/>
        </w:rPr>
        <w:sym w:font="Wingdings" w:char="F071"/>
      </w:r>
      <w:r w:rsidR="00371540">
        <w:rPr>
          <w:color w:val="002060"/>
          <w:sz w:val="24"/>
        </w:rPr>
        <w:t xml:space="preserve"> $150</w:t>
      </w:r>
      <w:r>
        <w:rPr>
          <w:color w:val="002060"/>
          <w:sz w:val="24"/>
        </w:rPr>
        <w:tab/>
        <w:t xml:space="preserve">   _______.00     </w:t>
      </w:r>
    </w:p>
    <w:p w:rsidR="00427A28" w:rsidRDefault="00427A28" w:rsidP="00427A28">
      <w:pPr>
        <w:ind w:left="720" w:firstLine="720"/>
        <w:rPr>
          <w:color w:val="002060"/>
          <w:sz w:val="24"/>
        </w:rPr>
      </w:pPr>
      <w:r>
        <w:rPr>
          <w:color w:val="002060"/>
          <w:sz w:val="24"/>
        </w:rPr>
        <w:t>__</w:t>
      </w:r>
      <w:proofErr w:type="gramStart"/>
      <w:r>
        <w:rPr>
          <w:color w:val="002060"/>
          <w:sz w:val="24"/>
        </w:rPr>
        <w:t xml:space="preserve">_  </w:t>
      </w:r>
      <w:r w:rsidRPr="00427A28">
        <w:rPr>
          <w:color w:val="002060"/>
          <w:sz w:val="24"/>
        </w:rPr>
        <w:t>new</w:t>
      </w:r>
      <w:proofErr w:type="gramEnd"/>
      <w:r w:rsidRPr="00427A28">
        <w:rPr>
          <w:color w:val="002060"/>
          <w:sz w:val="24"/>
        </w:rPr>
        <w:t xml:space="preserve"> admittee/pub</w:t>
      </w:r>
      <w:r>
        <w:rPr>
          <w:color w:val="002060"/>
          <w:sz w:val="24"/>
        </w:rPr>
        <w:t>lic interest</w:t>
      </w:r>
      <w:r w:rsidRPr="00427A28">
        <w:rPr>
          <w:color w:val="002060"/>
          <w:sz w:val="24"/>
        </w:rPr>
        <w:t xml:space="preserve"> </w:t>
      </w:r>
      <w:r>
        <w:rPr>
          <w:color w:val="002060"/>
          <w:sz w:val="24"/>
        </w:rPr>
        <w:t>at</w:t>
      </w:r>
      <w:r>
        <w:rPr>
          <w:color w:val="002060"/>
          <w:sz w:val="24"/>
        </w:rPr>
        <w:tab/>
        <w:t xml:space="preserve"> </w:t>
      </w:r>
      <w:r>
        <w:rPr>
          <w:color w:val="002060"/>
          <w:sz w:val="24"/>
        </w:rPr>
        <w:sym w:font="Wingdings" w:char="F071"/>
      </w:r>
      <w:r>
        <w:rPr>
          <w:color w:val="002060"/>
          <w:sz w:val="24"/>
        </w:rPr>
        <w:t xml:space="preserve"> $90        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  <w:t xml:space="preserve">   _______.00</w:t>
      </w:r>
    </w:p>
    <w:p w:rsidR="00371540" w:rsidRDefault="00427A28" w:rsidP="00427A28">
      <w:pPr>
        <w:rPr>
          <w:color w:val="002060"/>
          <w:sz w:val="24"/>
        </w:rPr>
      </w:pPr>
      <w:r>
        <w:rPr>
          <w:color w:val="002060"/>
          <w:sz w:val="24"/>
        </w:rPr>
        <w:t xml:space="preserve">                    </w:t>
      </w:r>
      <w:r>
        <w:rPr>
          <w:color w:val="002060"/>
          <w:sz w:val="24"/>
        </w:rPr>
        <w:tab/>
        <w:t>__</w:t>
      </w:r>
      <w:proofErr w:type="gramStart"/>
      <w:r>
        <w:rPr>
          <w:color w:val="002060"/>
          <w:sz w:val="24"/>
        </w:rPr>
        <w:t>_  3</w:t>
      </w:r>
      <w:proofErr w:type="gramEnd"/>
      <w:r>
        <w:rPr>
          <w:color w:val="002060"/>
          <w:sz w:val="24"/>
        </w:rPr>
        <w:t xml:space="preserve">+ from same firm/org. at      </w:t>
      </w:r>
      <w:r>
        <w:rPr>
          <w:color w:val="002060"/>
          <w:sz w:val="24"/>
        </w:rPr>
        <w:tab/>
        <w:t xml:space="preserve"> </w:t>
      </w:r>
      <w:r>
        <w:rPr>
          <w:color w:val="002060"/>
          <w:sz w:val="24"/>
        </w:rPr>
        <w:sym w:font="Wingdings" w:char="F071"/>
      </w:r>
      <w:r>
        <w:rPr>
          <w:color w:val="002060"/>
          <w:sz w:val="24"/>
        </w:rPr>
        <w:t xml:space="preserve"> $90        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  <w:t xml:space="preserve">   _______.00     </w:t>
      </w:r>
      <w:r>
        <w:rPr>
          <w:color w:val="002060"/>
          <w:sz w:val="24"/>
        </w:rPr>
        <w:sym w:font="Wingdings" w:char="F0E0"/>
      </w:r>
      <w:r>
        <w:rPr>
          <w:color w:val="002060"/>
          <w:sz w:val="24"/>
        </w:rPr>
        <w:t xml:space="preserve">    </w:t>
      </w:r>
      <w:r>
        <w:rPr>
          <w:b/>
          <w:color w:val="002060"/>
          <w:sz w:val="24"/>
        </w:rPr>
        <w:t xml:space="preserve">Total: </w:t>
      </w:r>
      <w:r>
        <w:rPr>
          <w:color w:val="002060"/>
          <w:sz w:val="24"/>
        </w:rPr>
        <w:t>$_________</w:t>
      </w:r>
    </w:p>
    <w:p w:rsidR="00BB66F4" w:rsidRDefault="00BB66F4" w:rsidP="00D62986">
      <w:pPr>
        <w:spacing w:before="120"/>
        <w:ind w:left="180"/>
        <w:rPr>
          <w:color w:val="002060"/>
        </w:rPr>
      </w:pPr>
      <w:r>
        <w:rPr>
          <w:color w:val="002060"/>
        </w:rPr>
        <w:t xml:space="preserve">To register and pay by credit card, call SBCBA at 569-5511. Otherwise, mail completed registration form with payment to SBCBA, 15 West Carrillo, Ste. 106, </w:t>
      </w:r>
      <w:proofErr w:type="gramStart"/>
      <w:r>
        <w:rPr>
          <w:color w:val="002060"/>
        </w:rPr>
        <w:t>Santa</w:t>
      </w:r>
      <w:proofErr w:type="gramEnd"/>
      <w:r>
        <w:rPr>
          <w:color w:val="002060"/>
        </w:rPr>
        <w:t xml:space="preserve"> Barbara, CA 93101. Attach additional sheets for additional registrants.</w:t>
      </w:r>
    </w:p>
    <w:p w:rsidR="0095732B" w:rsidRPr="00BB66F4" w:rsidRDefault="0095732B" w:rsidP="00BB66F4">
      <w:pPr>
        <w:tabs>
          <w:tab w:val="left" w:pos="3945"/>
        </w:tabs>
      </w:pPr>
    </w:p>
    <w:sectPr w:rsidR="0095732B" w:rsidRPr="00BB66F4" w:rsidSect="00B826F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7169"/>
    <w:multiLevelType w:val="hybridMultilevel"/>
    <w:tmpl w:val="8BF4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C016F"/>
    <w:multiLevelType w:val="hybridMultilevel"/>
    <w:tmpl w:val="503C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7"/>
    <w:rsid w:val="00091A32"/>
    <w:rsid w:val="000A2C71"/>
    <w:rsid w:val="000F4FF9"/>
    <w:rsid w:val="00117D87"/>
    <w:rsid w:val="001D7FEB"/>
    <w:rsid w:val="002046ED"/>
    <w:rsid w:val="00210BF4"/>
    <w:rsid w:val="00224CD0"/>
    <w:rsid w:val="002755FA"/>
    <w:rsid w:val="00275ECE"/>
    <w:rsid w:val="002A4281"/>
    <w:rsid w:val="00371540"/>
    <w:rsid w:val="00384D99"/>
    <w:rsid w:val="003B2106"/>
    <w:rsid w:val="003B6921"/>
    <w:rsid w:val="00400D91"/>
    <w:rsid w:val="00425FF9"/>
    <w:rsid w:val="00427A28"/>
    <w:rsid w:val="0044463F"/>
    <w:rsid w:val="00467536"/>
    <w:rsid w:val="00535EFB"/>
    <w:rsid w:val="0054215C"/>
    <w:rsid w:val="00665B08"/>
    <w:rsid w:val="00676A3A"/>
    <w:rsid w:val="006847B6"/>
    <w:rsid w:val="00773B7C"/>
    <w:rsid w:val="007F5DF9"/>
    <w:rsid w:val="008801B4"/>
    <w:rsid w:val="00933FF7"/>
    <w:rsid w:val="0095732B"/>
    <w:rsid w:val="00965BEE"/>
    <w:rsid w:val="009B6FE2"/>
    <w:rsid w:val="009C1F2E"/>
    <w:rsid w:val="00A2690C"/>
    <w:rsid w:val="00AA35B3"/>
    <w:rsid w:val="00B826F5"/>
    <w:rsid w:val="00BB259C"/>
    <w:rsid w:val="00BB66F4"/>
    <w:rsid w:val="00CA39B1"/>
    <w:rsid w:val="00CA688A"/>
    <w:rsid w:val="00D62986"/>
    <w:rsid w:val="00D704A9"/>
    <w:rsid w:val="00DA31E3"/>
    <w:rsid w:val="00E44AB9"/>
    <w:rsid w:val="00E626DB"/>
    <w:rsid w:val="00EC4AAF"/>
    <w:rsid w:val="00E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2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2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Lewis</dc:creator>
  <cp:lastModifiedBy>Liz</cp:lastModifiedBy>
  <cp:revision>2</cp:revision>
  <cp:lastPrinted>2014-11-13T17:18:00Z</cp:lastPrinted>
  <dcterms:created xsi:type="dcterms:W3CDTF">2016-11-29T18:14:00Z</dcterms:created>
  <dcterms:modified xsi:type="dcterms:W3CDTF">2016-11-29T18:14:00Z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